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2A" w:rsidRDefault="005B582A">
      <w:pPr>
        <w:rPr>
          <w:lang w:val="es-ES_tradnl"/>
        </w:rPr>
      </w:pPr>
    </w:p>
    <w:p w:rsidR="00856C1C" w:rsidRDefault="00856C1C">
      <w:pPr>
        <w:rPr>
          <w:lang w:val="es-ES_tradnl"/>
        </w:rPr>
      </w:pPr>
    </w:p>
    <w:tbl>
      <w:tblPr>
        <w:tblW w:w="12022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2"/>
      </w:tblGrid>
      <w:tr w:rsidR="00856C1C" w:rsidRPr="00856C1C" w:rsidTr="00856C1C">
        <w:trPr>
          <w:tblCellSpacing w:w="0" w:type="dxa"/>
        </w:trPr>
        <w:tc>
          <w:tcPr>
            <w:tcW w:w="12022" w:type="dxa"/>
            <w:shd w:val="clear" w:color="auto" w:fill="FFFFFF"/>
            <w:hideMark/>
          </w:tcPr>
          <w:p w:rsidR="00856C1C" w:rsidRPr="00856C1C" w:rsidRDefault="00856C1C" w:rsidP="00856C1C"/>
          <w:tbl>
            <w:tblPr>
              <w:tblW w:w="77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2"/>
            </w:tblGrid>
            <w:tr w:rsidR="00856C1C" w:rsidRPr="00856C1C">
              <w:trPr>
                <w:tblCellSpacing w:w="0" w:type="dxa"/>
              </w:trPr>
              <w:tc>
                <w:tcPr>
                  <w:tcW w:w="7728" w:type="dxa"/>
                  <w:vAlign w:val="center"/>
                  <w:hideMark/>
                </w:tcPr>
                <w:p w:rsidR="00856C1C" w:rsidRPr="00856C1C" w:rsidRDefault="00856C1C" w:rsidP="00856C1C">
                  <w:r w:rsidRPr="00856C1C">
                    <w:drawing>
                      <wp:inline distT="0" distB="0" distL="0" distR="0" wp14:anchorId="1D5DBE55" wp14:editId="305B880A">
                        <wp:extent cx="6134100" cy="7620"/>
                        <wp:effectExtent l="0" t="0" r="0" b="0"/>
                        <wp:docPr id="28" name="Imagen 28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6C1C" w:rsidRPr="00856C1C">
              <w:trPr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6C1C" w:rsidRPr="00856C1C" w:rsidRDefault="00856C1C" w:rsidP="00856C1C">
                  <w:hyperlink r:id="rId6" w:history="1">
                    <w:r w:rsidRPr="00856C1C">
                      <w:rPr>
                        <w:rStyle w:val="Hipervnculo"/>
                      </w:rPr>
                      <w:t>I</w:t>
                    </w:r>
                  </w:hyperlink>
                </w:p>
              </w:tc>
            </w:tr>
            <w:tr w:rsidR="00856C1C" w:rsidRPr="00856C1C">
              <w:trPr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6C1C" w:rsidRPr="00856C1C" w:rsidRDefault="00856C1C" w:rsidP="00856C1C">
                  <w:pPr>
                    <w:rPr>
                      <w:b/>
                      <w:bCs/>
                    </w:rPr>
                  </w:pPr>
                </w:p>
              </w:tc>
            </w:tr>
            <w:tr w:rsidR="00856C1C" w:rsidRPr="00856C1C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6C1C" w:rsidRPr="00856C1C" w:rsidRDefault="00856C1C" w:rsidP="00856C1C">
                  <w:r w:rsidRPr="00856C1C">
                    <w:drawing>
                      <wp:inline distT="0" distB="0" distL="0" distR="0" wp14:anchorId="427EB436" wp14:editId="11D44786">
                        <wp:extent cx="45720" cy="45720"/>
                        <wp:effectExtent l="0" t="0" r="0" b="0"/>
                        <wp:docPr id="27" name="Imagen 27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6C1C" w:rsidRPr="00856C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56C1C" w:rsidRDefault="00856C1C" w:rsidP="00856C1C">
                  <w:pPr>
                    <w:rPr>
                      <w:sz w:val="40"/>
                      <w:szCs w:val="40"/>
                    </w:rPr>
                  </w:pPr>
                  <w:r w:rsidRPr="00856C1C">
                    <w:rPr>
                      <w:sz w:val="40"/>
                      <w:szCs w:val="40"/>
                    </w:rPr>
                    <w:t>Elogio del infanticidio</w:t>
                  </w:r>
                </w:p>
              </w:tc>
            </w:tr>
            <w:tr w:rsidR="00856C1C" w:rsidRPr="00856C1C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6C1C" w:rsidRPr="00856C1C" w:rsidRDefault="00856C1C" w:rsidP="00856C1C">
                  <w:r w:rsidRPr="00856C1C">
                    <w:drawing>
                      <wp:inline distT="0" distB="0" distL="0" distR="0" wp14:anchorId="17C8933C" wp14:editId="04C51714">
                        <wp:extent cx="99060" cy="99060"/>
                        <wp:effectExtent l="0" t="0" r="0" b="0"/>
                        <wp:docPr id="26" name="Imagen 26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6C1C" w:rsidRPr="00856C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72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6"/>
                    <w:gridCol w:w="156"/>
                    <w:gridCol w:w="4500"/>
                  </w:tblGrid>
                  <w:tr w:rsidR="00856C1C" w:rsidRPr="00856C1C">
                    <w:trPr>
                      <w:tblCellSpacing w:w="0" w:type="dxa"/>
                    </w:trPr>
                    <w:tc>
                      <w:tcPr>
                        <w:tcW w:w="4008" w:type="dxa"/>
                        <w:vAlign w:val="center"/>
                        <w:hideMark/>
                      </w:tcPr>
                      <w:p w:rsidR="00856C1C" w:rsidRPr="00856C1C" w:rsidRDefault="00856C1C" w:rsidP="00856C1C">
                        <w:r w:rsidRPr="00856C1C">
                          <w:drawing>
                            <wp:inline distT="0" distB="0" distL="0" distR="0" wp14:anchorId="1813092C" wp14:editId="2D53AB96">
                              <wp:extent cx="3185160" cy="7620"/>
                              <wp:effectExtent l="0" t="0" r="0" b="0"/>
                              <wp:docPr id="25" name="Imagen 25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51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" w:type="dxa"/>
                        <w:vAlign w:val="center"/>
                        <w:hideMark/>
                      </w:tcPr>
                      <w:p w:rsidR="00856C1C" w:rsidRPr="00856C1C" w:rsidRDefault="00856C1C" w:rsidP="00856C1C">
                        <w:r w:rsidRPr="00856C1C">
                          <w:drawing>
                            <wp:inline distT="0" distB="0" distL="0" distR="0" wp14:anchorId="7DEA61B8" wp14:editId="23B3D3F2">
                              <wp:extent cx="99060" cy="7620"/>
                              <wp:effectExtent l="0" t="0" r="0" b="0"/>
                              <wp:docPr id="24" name="Imagen 24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0" w:type="dxa"/>
                        <w:vAlign w:val="center"/>
                        <w:hideMark/>
                      </w:tcPr>
                      <w:p w:rsidR="00856C1C" w:rsidRPr="00856C1C" w:rsidRDefault="00856C1C" w:rsidP="00856C1C">
                        <w:r w:rsidRPr="00856C1C">
                          <w:drawing>
                            <wp:inline distT="0" distB="0" distL="0" distR="0" wp14:anchorId="44D6A762" wp14:editId="79E0247A">
                              <wp:extent cx="2857500" cy="7620"/>
                              <wp:effectExtent l="0" t="0" r="0" b="0"/>
                              <wp:docPr id="23" name="Imagen 23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56C1C" w:rsidRPr="00856C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56C1C" w:rsidRPr="00856C1C" w:rsidRDefault="00856C1C" w:rsidP="00856C1C">
                        <w:pPr>
                          <w:rPr>
                            <w:b/>
                            <w:bCs/>
                          </w:rPr>
                        </w:pPr>
                        <w:r w:rsidRPr="00856C1C">
                          <w:rPr>
                            <w:b/>
                            <w:bCs/>
                          </w:rPr>
                          <w:drawing>
                            <wp:anchor distT="95250" distB="95250" distL="0" distR="0" simplePos="0" relativeHeight="251658240" behindDoc="0" locked="0" layoutInCell="1" allowOverlap="0" wp14:anchorId="26E46045" wp14:editId="224E0BF6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90500" cy="190500"/>
                              <wp:effectExtent l="0" t="0" r="0" b="0"/>
                              <wp:wrapSquare wrapText="bothSides"/>
                              <wp:docPr id="29" name="Imagen 29" descr="http://www.religionenlibertad.com/imagenes/comillas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eligionenlibertad.com/imagenes/comillas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56C1C">
                          <w:rPr>
                            <w:b/>
                            <w:bCs/>
                          </w:rPr>
                          <w:drawing>
                            <wp:inline distT="0" distB="0" distL="0" distR="0" wp14:anchorId="272DAE7E" wp14:editId="1E8BCE40">
                              <wp:extent cx="99060" cy="99060"/>
                              <wp:effectExtent l="0" t="0" r="0" b="0"/>
                              <wp:docPr id="22" name="Imagen 22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" cy="99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56C1C">
                          <w:rPr>
                            <w:b/>
                            <w:bCs/>
                          </w:rPr>
                          <w:br/>
                        </w:r>
                      </w:p>
                      <w:p w:rsidR="00856C1C" w:rsidRPr="00856C1C" w:rsidRDefault="00856C1C" w:rsidP="00856C1C">
                        <w:pPr>
                          <w:rPr>
                            <w:b/>
                            <w:bCs/>
                          </w:rPr>
                        </w:pPr>
                        <w:r w:rsidRPr="00856C1C">
                          <w:rPr>
                            <w:b/>
                            <w:bCs/>
                          </w:rPr>
                          <w:t xml:space="preserve">Los mismos medios de </w:t>
                        </w:r>
                        <w:proofErr w:type="spellStart"/>
                        <w:r w:rsidRPr="00856C1C">
                          <w:rPr>
                            <w:b/>
                            <w:bCs/>
                          </w:rPr>
                          <w:t>cretinización</w:t>
                        </w:r>
                        <w:proofErr w:type="spellEnd"/>
                        <w:r w:rsidRPr="00856C1C">
                          <w:rPr>
                            <w:b/>
                            <w:bCs/>
                          </w:rPr>
                          <w:t xml:space="preserve"> de masas que juzgan dementes a las mujeres que arrojan a su bebé al cubo de la basura, o que lo degüellan en un cementerio, juzgan perfectamente cuerdas a las mujeres que se dejan raspar el útero para que a su hijo lo arrojen a una picadora de carne.</w:t>
                        </w:r>
                      </w:p>
                      <w:p w:rsidR="00856C1C" w:rsidRPr="00856C1C" w:rsidRDefault="00856C1C" w:rsidP="00856C1C">
                        <w:pPr>
                          <w:rPr>
                            <w:b/>
                            <w:bCs/>
                          </w:rPr>
                        </w:pPr>
                        <w:r w:rsidRPr="00856C1C">
                          <w:rPr>
                            <w:b/>
                            <w:bCs/>
                          </w:rPr>
                          <w:drawing>
                            <wp:inline distT="0" distB="0" distL="0" distR="0" wp14:anchorId="747422BF" wp14:editId="2665EDC1">
                              <wp:extent cx="190500" cy="190500"/>
                              <wp:effectExtent l="0" t="0" r="0" b="0"/>
                              <wp:docPr id="21" name="Imagen 21" descr="http://www.religionenlibertad.com/imagenes/comillas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religionenlibertad.com/imagenes/comillas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6C1C" w:rsidRPr="00856C1C" w:rsidRDefault="00856C1C" w:rsidP="00856C1C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6C1C" w:rsidRPr="00856C1C" w:rsidRDefault="00856C1C" w:rsidP="00856C1C">
                        <w:r w:rsidRPr="00856C1C">
                          <w:drawing>
                            <wp:inline distT="0" distB="0" distL="0" distR="0" wp14:anchorId="2F5EBC09" wp14:editId="60608494">
                              <wp:extent cx="2857500" cy="1234440"/>
                              <wp:effectExtent l="0" t="0" r="0" b="3810"/>
                              <wp:docPr id="20" name="Imagen 20" descr="http://www.religionenlibertad.com/imagenes/fotosdeldia/juan_manuel_de_prada_300x13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religionenlibertad.com/imagenes/fotosdeldia/juan_manuel_de_prada_300x13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234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56C1C">
                          <w:br/>
                        </w:r>
                        <w:r w:rsidRPr="00856C1C">
                          <w:drawing>
                            <wp:inline distT="0" distB="0" distL="0" distR="0" wp14:anchorId="71CAFD66" wp14:editId="136837E1">
                              <wp:extent cx="45720" cy="45720"/>
                              <wp:effectExtent l="0" t="0" r="0" b="0"/>
                              <wp:docPr id="19" name="Imagen 19" descr="http://www.religionenlibertad.com/imagenes/s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religionenlibertad.com/imagenes/s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6C1C" w:rsidRPr="00856C1C" w:rsidRDefault="00856C1C" w:rsidP="00856C1C">
                        <w:pPr>
                          <w:rPr>
                            <w:b/>
                            <w:bCs/>
                          </w:rPr>
                        </w:pPr>
                        <w:hyperlink r:id="rId10" w:history="1">
                          <w:r w:rsidRPr="00856C1C">
                            <w:rPr>
                              <w:rStyle w:val="Hipervnculo"/>
                              <w:b/>
                              <w:bCs/>
                            </w:rPr>
                            <w:t>Juan Manuel de Prada</w:t>
                          </w:r>
                        </w:hyperlink>
                      </w:p>
                    </w:tc>
                  </w:tr>
                </w:tbl>
                <w:p w:rsidR="00856C1C" w:rsidRPr="00856C1C" w:rsidRDefault="00856C1C" w:rsidP="00856C1C"/>
              </w:tc>
            </w:tr>
            <w:tr w:rsidR="00856C1C" w:rsidRPr="00856C1C" w:rsidTr="00856C1C">
              <w:trPr>
                <w:trHeight w:val="12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56C1C" w:rsidRPr="00856C1C" w:rsidRDefault="00856C1C" w:rsidP="00856C1C"/>
              </w:tc>
            </w:tr>
            <w:tr w:rsidR="00856C1C" w:rsidRPr="00856C1C" w:rsidTr="00856C1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56C1C" w:rsidRPr="00856C1C" w:rsidRDefault="00856C1C" w:rsidP="00856C1C">
                  <w:bookmarkStart w:id="0" w:name="_GoBack"/>
                  <w:bookmarkEnd w:id="0"/>
                </w:p>
              </w:tc>
            </w:tr>
            <w:tr w:rsidR="00856C1C" w:rsidRPr="00856C1C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6C1C" w:rsidRPr="00856C1C" w:rsidRDefault="00856C1C" w:rsidP="00856C1C">
                  <w:r w:rsidRPr="00856C1C">
                    <w:drawing>
                      <wp:inline distT="0" distB="0" distL="0" distR="0" wp14:anchorId="452D0B26" wp14:editId="6C1198E1">
                        <wp:extent cx="45720" cy="45720"/>
                        <wp:effectExtent l="0" t="0" r="0" b="0"/>
                        <wp:docPr id="4" name="Imagen 4" descr="http://www.religionenlibertad.com/imagenes/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religionenlibertad.com/imagenes/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6C1C" w:rsidRPr="00856C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6C1C" w:rsidRPr="00856C1C" w:rsidRDefault="00856C1C" w:rsidP="00856C1C">
                  <w:r w:rsidRPr="00856C1C">
                    <w:t xml:space="preserve">Durante las últimas semanas varios casos de infanticidios frustrados o consumados han levantado gran escándalo entre los medios de </w:t>
                  </w:r>
                  <w:proofErr w:type="spellStart"/>
                  <w:r w:rsidRPr="00856C1C">
                    <w:t>cretinización</w:t>
                  </w:r>
                  <w:proofErr w:type="spellEnd"/>
                  <w:r w:rsidRPr="00856C1C">
                    <w:t xml:space="preserve"> de masas, </w:t>
                  </w:r>
                  <w:proofErr w:type="spellStart"/>
                  <w:r w:rsidRPr="00856C1C">
                    <w:t>siempre</w:t>
                  </w:r>
                  <w:hyperlink r:id="rId11" w:anchor="72704436" w:tooltip="Click to Continue &gt; by kin kon" w:history="1">
                    <w:r w:rsidRPr="00856C1C">
                      <w:rPr>
                        <w:rStyle w:val="Hipervnculo"/>
                      </w:rPr>
                      <w:t>PRESTOS</w:t>
                    </w:r>
                    <w:proofErr w:type="spellEnd"/>
                    <w:r w:rsidRPr="00856C1C">
                      <w:rPr>
                        <w:rStyle w:val="Hipervnculo"/>
                      </w:rPr>
                      <w:drawing>
                        <wp:inline distT="0" distB="0" distL="0" distR="0" wp14:anchorId="7A22D50A" wp14:editId="2553D0A7">
                          <wp:extent cx="99060" cy="99060"/>
                          <wp:effectExtent l="0" t="0" r="0" b="0"/>
                          <wp:docPr id="3" name="Imagen 3" descr="http://cdncache-a.akamaihd.net/items/it/img/arrow-10x10.png">
                            <a:hlinkClick xmlns:a="http://schemas.openxmlformats.org/drawingml/2006/main" r:id="rId12" tooltip="&quot;Click to Continue &gt; by kin kon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 descr="http://cdncache-a.akamaihd.net/items/it/img/arrow-10x10.png">
                                    <a:hlinkClick r:id="rId12" tooltip="&quot;Click to Continue &gt; by kin kon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Pr="00856C1C">
                    <w:t xml:space="preserve"> a sugestionar con aspavientos a las gentes sencillas. En tal escándalo subyace un fondo de hipocresía y cinismo de la peor ralea; pues los mismos medios de </w:t>
                  </w:r>
                  <w:proofErr w:type="spellStart"/>
                  <w:r w:rsidRPr="00856C1C">
                    <w:t>cretinización</w:t>
                  </w:r>
                  <w:proofErr w:type="spellEnd"/>
                  <w:r w:rsidRPr="00856C1C">
                    <w:t xml:space="preserve"> de masas que juzgan dementes a las mujeres que arrojan a su bebé al cubo de </w:t>
                  </w:r>
                  <w:proofErr w:type="spellStart"/>
                  <w:r w:rsidRPr="00856C1C">
                    <w:t>la</w:t>
                  </w:r>
                  <w:hyperlink r:id="rId14" w:anchor="80899483" w:tooltip="Click to Continue &gt; by kin kon" w:history="1">
                    <w:r w:rsidRPr="00856C1C">
                      <w:rPr>
                        <w:rStyle w:val="Hipervnculo"/>
                      </w:rPr>
                      <w:t>BASURA</w:t>
                    </w:r>
                    <w:proofErr w:type="spellEnd"/>
                    <w:r w:rsidRPr="00856C1C">
                      <w:rPr>
                        <w:rStyle w:val="Hipervnculo"/>
                      </w:rPr>
                      <w:drawing>
                        <wp:inline distT="0" distB="0" distL="0" distR="0" wp14:anchorId="1B785F6D" wp14:editId="73F19A62">
                          <wp:extent cx="99060" cy="99060"/>
                          <wp:effectExtent l="0" t="0" r="0" b="0"/>
                          <wp:docPr id="2" name="Imagen 2" descr="http://cdncache-a.akamaihd.net/items/it/img/arrow-10x10.png">
                            <a:hlinkClick xmlns:a="http://schemas.openxmlformats.org/drawingml/2006/main" r:id="rId15" tooltip="&quot;Click to Continue &gt; by kin kon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http://cdncache-a.akamaihd.net/items/it/img/arrow-10x10.png">
                                    <a:hlinkClick r:id="rId15" tooltip="&quot;Click to Continue &gt; by kin kon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Pr="00856C1C">
                    <w:t>, o que lo degüellan en un cementerio, juzgan perfectamente cuerdas a las mujeres que se dejan raspar el útero para que a su hijo lo arrojen a una picadora de carne, o (porque del niño gestante, como del marrano, se aprovecha todo) para que sus tejidos y órganos sean vendidos a precio de oro. Cualquier persona que no esté ofuscada del todo ha de concluir que la madre que degüella a su hijo recién nacido y la madre que manda arrojar a su hijo gestante a la picadora de carne están igualmente dementes o cuerdas; y que sólo las distingue el cuajo de la primera, que se atreve a hacer por sí misma lo que la otra prefiere que le hagan por encargo y de forma más aséptica (ojos que no ven, corazón que no siente).</w:t>
                  </w:r>
                  <w:r w:rsidRPr="00856C1C">
                    <w:br/>
                  </w:r>
                  <w:r w:rsidRPr="00856C1C">
                    <w:br/>
                    <w:t xml:space="preserve">En una de sus paradojas más sobrecogedoras, Chesterton encomiaba a los infanticidas como «pioneros progresistas» dispuestos a consumar de forma plena y sin tapujos lo que otros progresistas más remilgados o pusilánimes sólo se atreven a realizar de forma sibilina y pazguata. «Si lo que la cristiandad ha considerado moral no tiene sentido», escribía Chesterton, «deberíamos entonces sentirnos libres para </w:t>
                  </w:r>
                  <w:r w:rsidRPr="00856C1C">
                    <w:lastRenderedPageBreak/>
                    <w:t xml:space="preserve">ignorar toda diferencia entre los hombres y los animales». Nadie le rasparía el útero a una gata o a una coneja; se deja, simplemente, que alumbre a su camada; y, si la camada es en exceso numerosa u onerosa, o si incluye gatitos o conejitos enfermos o contrahechos, se les retuerce el cuello, o se les ahoga en una palangana, y santas pascuas. </w:t>
                  </w:r>
                  <w:proofErr w:type="gramStart"/>
                  <w:r w:rsidRPr="00856C1C">
                    <w:t>«¿</w:t>
                  </w:r>
                  <w:proofErr w:type="gramEnd"/>
                  <w:r w:rsidRPr="00856C1C">
                    <w:t xml:space="preserve">Por qué no hemos de hacer con los niños lo mismo que con los gatos?», se preguntaba Chesterton. Resultaría mucho más lógico dejar que se concluyese su gestación; y, una vez alumbrados, se podría proceder a su exterminio con un criterio mucho más lógico. «Tal comportamiento –concluía Chesterton– sería propia y razonablemente eugenésico, porque podríamos seleccionar tranquilamente a los mejores, o al menos a </w:t>
                  </w:r>
                  <w:proofErr w:type="spellStart"/>
                  <w:r w:rsidRPr="00856C1C">
                    <w:t>los</w:t>
                  </w:r>
                  <w:hyperlink r:id="rId16" w:anchor="50448024" w:tooltip="Click to Continue &gt; by kin kon" w:history="1">
                    <w:r w:rsidRPr="00856C1C">
                      <w:rPr>
                        <w:rStyle w:val="Hipervnculo"/>
                      </w:rPr>
                      <w:t>MÁS</w:t>
                    </w:r>
                    <w:proofErr w:type="spellEnd"/>
                    <w:r w:rsidRPr="00856C1C">
                      <w:rPr>
                        <w:rStyle w:val="Hipervnculo"/>
                      </w:rPr>
                      <w:t xml:space="preserve"> SALUDABLES</w:t>
                    </w:r>
                    <w:r w:rsidRPr="00856C1C">
                      <w:rPr>
                        <w:rStyle w:val="Hipervnculo"/>
                      </w:rPr>
                      <w:drawing>
                        <wp:inline distT="0" distB="0" distL="0" distR="0" wp14:anchorId="16BC8DE0" wp14:editId="5A9B8FFB">
                          <wp:extent cx="99060" cy="99060"/>
                          <wp:effectExtent l="0" t="0" r="0" b="0"/>
                          <wp:docPr id="1" name="Imagen 1" descr="http://cdncache-a.akamaihd.net/items/it/img/arrow-10x10.png">
                            <a:hlinkClick xmlns:a="http://schemas.openxmlformats.org/drawingml/2006/main" r:id="rId17" tooltip="&quot;Click to Continue &gt; by kin kon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 descr="http://cdncache-a.akamaihd.net/items/it/img/arrow-10x10.png">
                                    <a:hlinkClick r:id="rId17" tooltip="&quot;Click to Continue &gt; by kin kon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Pr="00856C1C">
                    <w:t xml:space="preserve">, y sacrificar a aquellos a quienes juzguemos inadaptados». Y esto, que en la época de Chesterton había que hacerlo a ojo de buen cubero, hoy se podría determinar científicamente: un análisis genético del niño recién nacido nos permitiría saber si va a ser un hombre perspicaz o ceporro, un adonis o un </w:t>
                  </w:r>
                  <w:proofErr w:type="spellStart"/>
                  <w:r w:rsidRPr="00856C1C">
                    <w:t>quasimodo</w:t>
                  </w:r>
                  <w:proofErr w:type="spellEnd"/>
                  <w:r w:rsidRPr="00856C1C">
                    <w:t xml:space="preserve">, un sansón o un enclenque. Y podríamos desprendernos tan ricamente del ceporro, del </w:t>
                  </w:r>
                  <w:proofErr w:type="spellStart"/>
                  <w:r w:rsidRPr="00856C1C">
                    <w:t>quasimodo</w:t>
                  </w:r>
                  <w:proofErr w:type="spellEnd"/>
                  <w:r w:rsidRPr="00856C1C">
                    <w:t xml:space="preserve">, del alfeñique, contribuyendo a mejorar la especie. El infanticida, en efecto, es infinitamente más racional que el </w:t>
                  </w:r>
                  <w:proofErr w:type="spellStart"/>
                  <w:r w:rsidRPr="00856C1C">
                    <w:t>abortero</w:t>
                  </w:r>
                  <w:proofErr w:type="spellEnd"/>
                  <w:r w:rsidRPr="00856C1C">
                    <w:t>; y si no se castiga al que mata a un niño gestante, tal vez deberíamos premiar al que mata a un niño recién nacido: porque el aborto es matar a voleo, mientras que el infanticidio es matar con precisión y certeza.</w:t>
                  </w:r>
                  <w:r w:rsidRPr="00856C1C">
                    <w:br/>
                  </w:r>
                  <w:r w:rsidRPr="00856C1C">
                    <w:br/>
                    <w:t xml:space="preserve">Y, por supuesto, el infanticida es infinitamente más digno que el </w:t>
                  </w:r>
                  <w:proofErr w:type="spellStart"/>
                  <w:r w:rsidRPr="00856C1C">
                    <w:t>abortero</w:t>
                  </w:r>
                  <w:proofErr w:type="spellEnd"/>
                  <w:r w:rsidRPr="00856C1C">
                    <w:t xml:space="preserve">. Pues, aunque es cierto que el niño recién nacido no puede defenderse de su matador, al menos puede mirarlo a los ojos mientras lo abandona en el cubo de la basura; y si el infanticida degüella al niño recién nacido, habrá de empaparse las manos en su sangre acre y caliente. Del mismo modo que el asesino que mata de frente demuestra ser más valeroso que el asesino que mata de espaldas, el infanticida demuestra ser un progresista intrépido y cabal, frente al </w:t>
                  </w:r>
                  <w:proofErr w:type="spellStart"/>
                  <w:r w:rsidRPr="00856C1C">
                    <w:t>abortero</w:t>
                  </w:r>
                  <w:proofErr w:type="spellEnd"/>
                  <w:r w:rsidRPr="00856C1C">
                    <w:t xml:space="preserve">, que es un progresista cobardón y </w:t>
                  </w:r>
                  <w:proofErr w:type="spellStart"/>
                  <w:r w:rsidRPr="00856C1C">
                    <w:t>miramelindo</w:t>
                  </w:r>
                  <w:proofErr w:type="spellEnd"/>
                  <w:r w:rsidRPr="00856C1C">
                    <w:t>. </w:t>
                  </w:r>
                </w:p>
              </w:tc>
            </w:tr>
          </w:tbl>
          <w:p w:rsidR="00856C1C" w:rsidRPr="00856C1C" w:rsidRDefault="00856C1C" w:rsidP="00856C1C"/>
        </w:tc>
      </w:tr>
    </w:tbl>
    <w:p w:rsidR="00856C1C" w:rsidRPr="00856C1C" w:rsidRDefault="00856C1C"/>
    <w:sectPr w:rsidR="00856C1C" w:rsidRPr="00856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C"/>
    <w:rsid w:val="005B582A"/>
    <w:rsid w:val="008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6C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6C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religionenlibertad.com/elogio-del-infanticidio-44357.htm#72704436" TargetMode="External"/><Relationship Id="rId17" Type="http://schemas.openxmlformats.org/officeDocument/2006/relationships/hyperlink" Target="http://www.religionenlibertad.com/elogio-del-infanticidio-44357.htm#50448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ligionenlibertad.com/elogio-del-infanticidio-4435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ligionenlibertad.com/" TargetMode="External"/><Relationship Id="rId11" Type="http://schemas.openxmlformats.org/officeDocument/2006/relationships/hyperlink" Target="http://www.religionenlibertad.com/elogio-del-infanticidio-44357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religionenlibertad.com/elogio-del-infanticidio-44357.htm#80899483" TargetMode="External"/><Relationship Id="rId10" Type="http://schemas.openxmlformats.org/officeDocument/2006/relationships/hyperlink" Target="http://www.religionenlibertad.com/opinion/juan-manuel-de-prada-6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religionenlibertad.com/elogio-del-infanticidio-44357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2015-08-16T08:48:00Z</dcterms:created>
  <dcterms:modified xsi:type="dcterms:W3CDTF">2015-08-16T08:52:00Z</dcterms:modified>
</cp:coreProperties>
</file>